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F23CA" w14:textId="77777777" w:rsidR="00606BF6" w:rsidRPr="00606BF6" w:rsidRDefault="00606BF6" w:rsidP="00606BF6">
      <w:pPr>
        <w:jc w:val="center"/>
        <w:rPr>
          <w:rFonts w:ascii="Times New Roman" w:hAnsi="Times New Roman" w:cs="Times New Roman"/>
          <w:b/>
          <w:bCs/>
          <w:sz w:val="28"/>
          <w:szCs w:val="28"/>
          <w:lang w:val="uk-UA"/>
        </w:rPr>
      </w:pPr>
      <w:r w:rsidRPr="00606BF6">
        <w:rPr>
          <w:rFonts w:ascii="Times New Roman" w:hAnsi="Times New Roman" w:cs="Times New Roman"/>
          <w:b/>
          <w:bCs/>
          <w:sz w:val="28"/>
          <w:szCs w:val="28"/>
          <w:lang w:val="uk-UA"/>
        </w:rPr>
        <w:t>ЗВІТ</w:t>
      </w:r>
    </w:p>
    <w:p w14:paraId="1B5CF8A3" w14:textId="77777777" w:rsidR="00606BF6" w:rsidRPr="00606BF6" w:rsidRDefault="00606BF6" w:rsidP="00606BF6">
      <w:pPr>
        <w:jc w:val="center"/>
        <w:rPr>
          <w:rFonts w:ascii="Times New Roman" w:hAnsi="Times New Roman" w:cs="Times New Roman"/>
          <w:sz w:val="28"/>
          <w:szCs w:val="28"/>
          <w:lang w:val="uk-UA"/>
        </w:rPr>
      </w:pPr>
      <w:r w:rsidRPr="00606BF6">
        <w:rPr>
          <w:rFonts w:ascii="Times New Roman" w:hAnsi="Times New Roman" w:cs="Times New Roman"/>
          <w:b/>
          <w:bCs/>
          <w:sz w:val="28"/>
          <w:szCs w:val="28"/>
          <w:lang w:val="uk-UA"/>
        </w:rPr>
        <w:t>про результати громадського обговорення щодо реформування мережі закладів загальної середньої освіти Усатівської сільської ради</w:t>
      </w:r>
    </w:p>
    <w:p w14:paraId="2379EB9A" w14:textId="4E6A638E" w:rsidR="00606BF6" w:rsidRPr="00606BF6" w:rsidRDefault="00606BF6" w:rsidP="00606BF6">
      <w:pPr>
        <w:rPr>
          <w:rFonts w:ascii="Times New Roman" w:hAnsi="Times New Roman" w:cs="Times New Roman"/>
          <w:sz w:val="28"/>
          <w:szCs w:val="28"/>
          <w:lang w:val="uk-UA"/>
        </w:rPr>
      </w:pPr>
      <w:r w:rsidRPr="00606BF6">
        <w:rPr>
          <w:rFonts w:ascii="Times New Roman" w:hAnsi="Times New Roman" w:cs="Times New Roman"/>
          <w:sz w:val="28"/>
          <w:szCs w:val="28"/>
          <w:lang w:val="uk-UA"/>
        </w:rPr>
        <w:t>З метою забезпечення гласності, відкритості та прозорості діяльності Усатівської сільської ради, врахування громадської думки під час прийняття важливих рішень для громади, відповідно до Порядку проведення консультацій з громадськістю з питань формування та реалізації державної політики, затвердженого постановою Кабінету Міністрів України від 03 листопада 2010 року № 996 та згідно з протоколом засідання робочої групи, у 2025 році на офіційному сайті Усатівської сільської ради було оприлюднено інформаційне повідомлення про проведення громадського обговорення щодо формування ефективної мережі закладів загальної середньої освіти Усатівської сільської ради:</w:t>
      </w:r>
    </w:p>
    <w:p w14:paraId="17502CF1" w14:textId="77777777" w:rsidR="00606BF6" w:rsidRPr="00606BF6" w:rsidRDefault="00606BF6" w:rsidP="00606BF6">
      <w:pPr>
        <w:numPr>
          <w:ilvl w:val="0"/>
          <w:numId w:val="1"/>
        </w:numPr>
        <w:rPr>
          <w:rFonts w:ascii="Times New Roman" w:hAnsi="Times New Roman" w:cs="Times New Roman"/>
          <w:sz w:val="28"/>
          <w:szCs w:val="28"/>
          <w:lang w:val="uk-UA"/>
        </w:rPr>
      </w:pPr>
      <w:r w:rsidRPr="00606BF6">
        <w:rPr>
          <w:rFonts w:ascii="Times New Roman" w:hAnsi="Times New Roman" w:cs="Times New Roman"/>
          <w:sz w:val="28"/>
          <w:szCs w:val="28"/>
          <w:lang w:val="uk-UA"/>
        </w:rPr>
        <w:t xml:space="preserve">Реформування мережі шляхом зміни типу та назви </w:t>
      </w:r>
      <w:r w:rsidRPr="00606BF6">
        <w:rPr>
          <w:rFonts w:ascii="Times New Roman" w:hAnsi="Times New Roman" w:cs="Times New Roman"/>
          <w:b/>
          <w:bCs/>
          <w:sz w:val="28"/>
          <w:szCs w:val="28"/>
          <w:lang w:val="uk-UA"/>
        </w:rPr>
        <w:t>Августівського ліцею</w:t>
      </w:r>
      <w:r w:rsidRPr="00606BF6">
        <w:rPr>
          <w:rFonts w:ascii="Times New Roman" w:hAnsi="Times New Roman" w:cs="Times New Roman"/>
          <w:sz w:val="28"/>
          <w:szCs w:val="28"/>
          <w:lang w:val="uk-UA"/>
        </w:rPr>
        <w:t xml:space="preserve"> та </w:t>
      </w:r>
      <w:r w:rsidRPr="00606BF6">
        <w:rPr>
          <w:rFonts w:ascii="Times New Roman" w:hAnsi="Times New Roman" w:cs="Times New Roman"/>
          <w:b/>
          <w:bCs/>
          <w:sz w:val="28"/>
          <w:szCs w:val="28"/>
          <w:lang w:val="uk-UA"/>
        </w:rPr>
        <w:t>Усатівського ліцею ім. П.Д. Вернидуба</w:t>
      </w:r>
      <w:r w:rsidRPr="00606BF6">
        <w:rPr>
          <w:rFonts w:ascii="Times New Roman" w:hAnsi="Times New Roman" w:cs="Times New Roman"/>
          <w:sz w:val="28"/>
          <w:szCs w:val="28"/>
          <w:lang w:val="uk-UA"/>
        </w:rPr>
        <w:t>.</w:t>
      </w:r>
    </w:p>
    <w:p w14:paraId="79D8E3A7" w14:textId="77777777" w:rsidR="00606BF6" w:rsidRPr="00606BF6" w:rsidRDefault="00606BF6" w:rsidP="00606BF6">
      <w:pPr>
        <w:numPr>
          <w:ilvl w:val="0"/>
          <w:numId w:val="1"/>
        </w:numPr>
        <w:rPr>
          <w:rFonts w:ascii="Times New Roman" w:hAnsi="Times New Roman" w:cs="Times New Roman"/>
          <w:sz w:val="28"/>
          <w:szCs w:val="28"/>
          <w:lang w:val="uk-UA"/>
        </w:rPr>
      </w:pPr>
      <w:r w:rsidRPr="00606BF6">
        <w:rPr>
          <w:rFonts w:ascii="Times New Roman" w:hAnsi="Times New Roman" w:cs="Times New Roman"/>
          <w:sz w:val="28"/>
          <w:szCs w:val="28"/>
          <w:lang w:val="uk-UA"/>
        </w:rPr>
        <w:t>Визначення зазначених закладів потенційними академічними ліцеями.</w:t>
      </w:r>
    </w:p>
    <w:p w14:paraId="10A27029" w14:textId="77777777" w:rsidR="00606BF6" w:rsidRPr="00606BF6" w:rsidRDefault="00606BF6" w:rsidP="00606BF6">
      <w:pPr>
        <w:numPr>
          <w:ilvl w:val="0"/>
          <w:numId w:val="1"/>
        </w:numPr>
        <w:rPr>
          <w:rFonts w:ascii="Times New Roman" w:hAnsi="Times New Roman" w:cs="Times New Roman"/>
          <w:sz w:val="28"/>
          <w:szCs w:val="28"/>
          <w:lang w:val="uk-UA"/>
        </w:rPr>
      </w:pPr>
      <w:r w:rsidRPr="00606BF6">
        <w:rPr>
          <w:rFonts w:ascii="Times New Roman" w:hAnsi="Times New Roman" w:cs="Times New Roman"/>
          <w:sz w:val="28"/>
          <w:szCs w:val="28"/>
          <w:lang w:val="uk-UA"/>
        </w:rPr>
        <w:t xml:space="preserve">Забезпечення доступу до профільної освіти (10–12 </w:t>
      </w:r>
      <w:proofErr w:type="spellStart"/>
      <w:r w:rsidRPr="00606BF6">
        <w:rPr>
          <w:rFonts w:ascii="Times New Roman" w:hAnsi="Times New Roman" w:cs="Times New Roman"/>
          <w:sz w:val="28"/>
          <w:szCs w:val="28"/>
          <w:lang w:val="uk-UA"/>
        </w:rPr>
        <w:t>кл</w:t>
      </w:r>
      <w:proofErr w:type="spellEnd"/>
      <w:r w:rsidRPr="00606BF6">
        <w:rPr>
          <w:rFonts w:ascii="Times New Roman" w:hAnsi="Times New Roman" w:cs="Times New Roman"/>
          <w:sz w:val="28"/>
          <w:szCs w:val="28"/>
          <w:lang w:val="uk-UA"/>
        </w:rPr>
        <w:t>.) згідно з реформою 2027 року.</w:t>
      </w:r>
    </w:p>
    <w:p w14:paraId="380069EE" w14:textId="45BB6985" w:rsidR="00606BF6" w:rsidRPr="00606BF6" w:rsidRDefault="00606BF6" w:rsidP="00606BF6">
      <w:pPr>
        <w:rPr>
          <w:rFonts w:ascii="Times New Roman" w:hAnsi="Times New Roman" w:cs="Times New Roman"/>
          <w:sz w:val="28"/>
          <w:szCs w:val="28"/>
          <w:lang w:val="uk-UA"/>
        </w:rPr>
      </w:pPr>
      <w:r w:rsidRPr="00606BF6">
        <w:rPr>
          <w:rFonts w:ascii="Times New Roman" w:hAnsi="Times New Roman" w:cs="Times New Roman"/>
          <w:sz w:val="28"/>
          <w:szCs w:val="28"/>
          <w:lang w:val="uk-UA"/>
        </w:rPr>
        <w:t xml:space="preserve">Громадські обговорення організувала робоча група упродовж періоду 2025–2026 років. В обговореннях узяли участь сільський голова Юрій МАКОВЕЙЧУК, </w:t>
      </w:r>
      <w:proofErr w:type="spellStart"/>
      <w:r w:rsidRPr="00606BF6">
        <w:rPr>
          <w:rFonts w:ascii="Times New Roman" w:hAnsi="Times New Roman" w:cs="Times New Roman"/>
          <w:sz w:val="28"/>
          <w:szCs w:val="28"/>
          <w:lang w:val="uk-UA"/>
        </w:rPr>
        <w:t>т.в.о</w:t>
      </w:r>
      <w:proofErr w:type="spellEnd"/>
      <w:r w:rsidRPr="00606BF6">
        <w:rPr>
          <w:rFonts w:ascii="Times New Roman" w:hAnsi="Times New Roman" w:cs="Times New Roman"/>
          <w:sz w:val="28"/>
          <w:szCs w:val="28"/>
          <w:lang w:val="uk-UA"/>
        </w:rPr>
        <w:t>. начальника відділу освіти Тетяна ІВАЩЕНКО, представники Одеського району, старости округів, експерти проєкту «DECIDE» (Яна БРУСЕНЦОВА, Ярослав БЄЛИХ, Ольга ХОМЕНКО), педагоги та батьківська громадськість.</w:t>
      </w:r>
    </w:p>
    <w:p w14:paraId="213B72D2" w14:textId="77777777" w:rsidR="00606BF6" w:rsidRPr="00606BF6" w:rsidRDefault="00606BF6" w:rsidP="00606BF6">
      <w:pPr>
        <w:rPr>
          <w:rFonts w:ascii="Times New Roman" w:hAnsi="Times New Roman" w:cs="Times New Roman"/>
          <w:sz w:val="28"/>
          <w:szCs w:val="28"/>
          <w:lang w:val="uk-UA"/>
        </w:rPr>
      </w:pPr>
      <w:r w:rsidRPr="00606BF6">
        <w:rPr>
          <w:rFonts w:ascii="Times New Roman" w:hAnsi="Times New Roman" w:cs="Times New Roman"/>
          <w:b/>
          <w:bCs/>
          <w:sz w:val="28"/>
          <w:szCs w:val="28"/>
          <w:lang w:val="uk-UA"/>
        </w:rPr>
        <w:t>Хід публічних заходів та позиція громади</w:t>
      </w:r>
      <w:r w:rsidRPr="00606BF6">
        <w:rPr>
          <w:rFonts w:ascii="Times New Roman" w:hAnsi="Times New Roman" w:cs="Times New Roman"/>
          <w:sz w:val="28"/>
          <w:szCs w:val="28"/>
          <w:lang w:val="uk-UA"/>
        </w:rPr>
        <w:t xml:space="preserve"> У ході засідань робочої групи та зустрічей із мешканцями головним аргументом за збереження ліцеїв стала специфіка Усатівської громади, а саме значна протяжність маршрутів (до 48 км) та аварійний стан дамби </w:t>
      </w:r>
      <w:proofErr w:type="spellStart"/>
      <w:r w:rsidRPr="00606BF6">
        <w:rPr>
          <w:rFonts w:ascii="Times New Roman" w:hAnsi="Times New Roman" w:cs="Times New Roman"/>
          <w:sz w:val="28"/>
          <w:szCs w:val="28"/>
          <w:lang w:val="uk-UA"/>
        </w:rPr>
        <w:t>Хаджибейського</w:t>
      </w:r>
      <w:proofErr w:type="spellEnd"/>
      <w:r w:rsidRPr="00606BF6">
        <w:rPr>
          <w:rFonts w:ascii="Times New Roman" w:hAnsi="Times New Roman" w:cs="Times New Roman"/>
          <w:sz w:val="28"/>
          <w:szCs w:val="28"/>
          <w:lang w:val="uk-UA"/>
        </w:rPr>
        <w:t xml:space="preserve"> лиману, що унеможливлює безпечне підвезення учнів. Зокрема, у травні 2025 року експертами було обґрунтовано доцільність збереження закладів III ступеня через складну логістику. Протягом березня 2026 року у с. Августівка відбулися масові збори (загалом 126 учасників), де громада висловила категоричний протест проти пониження статусу ліцею до гімназії, наголосивши на безпекових ризиках та наявності сертифікованого укриття і сучасної їдальні. Підсумком обговорень став протокол поіменного голосування від 26 березня 2026 року, де депутатський корпус одноголосно підтримав звернення до Одеської ОВА та МОН щодо збереження статусу ліцеїв.</w:t>
      </w:r>
    </w:p>
    <w:p w14:paraId="00B0A342" w14:textId="77777777" w:rsidR="00606BF6" w:rsidRPr="00606BF6" w:rsidRDefault="00606BF6" w:rsidP="00606BF6">
      <w:pPr>
        <w:rPr>
          <w:rFonts w:ascii="Times New Roman" w:hAnsi="Times New Roman" w:cs="Times New Roman"/>
          <w:sz w:val="28"/>
          <w:szCs w:val="28"/>
          <w:lang w:val="uk-UA"/>
        </w:rPr>
      </w:pPr>
      <w:r w:rsidRPr="00606BF6">
        <w:rPr>
          <w:rFonts w:ascii="Times New Roman" w:hAnsi="Times New Roman" w:cs="Times New Roman"/>
          <w:b/>
          <w:bCs/>
          <w:sz w:val="28"/>
          <w:szCs w:val="28"/>
          <w:lang w:val="uk-UA"/>
        </w:rPr>
        <w:lastRenderedPageBreak/>
        <w:t>Взаємодія з державними органами та правові роз’яснення</w:t>
      </w:r>
      <w:r w:rsidRPr="00606BF6">
        <w:rPr>
          <w:rFonts w:ascii="Times New Roman" w:hAnsi="Times New Roman" w:cs="Times New Roman"/>
          <w:sz w:val="28"/>
          <w:szCs w:val="28"/>
          <w:lang w:val="uk-UA"/>
        </w:rPr>
        <w:t xml:space="preserve"> У процесі </w:t>
      </w:r>
      <w:proofErr w:type="spellStart"/>
      <w:r w:rsidRPr="00606BF6">
        <w:rPr>
          <w:rFonts w:ascii="Times New Roman" w:hAnsi="Times New Roman" w:cs="Times New Roman"/>
          <w:sz w:val="28"/>
          <w:szCs w:val="28"/>
          <w:lang w:val="uk-UA"/>
        </w:rPr>
        <w:t>адвокації</w:t>
      </w:r>
      <w:proofErr w:type="spellEnd"/>
      <w:r w:rsidRPr="00606BF6">
        <w:rPr>
          <w:rFonts w:ascii="Times New Roman" w:hAnsi="Times New Roman" w:cs="Times New Roman"/>
          <w:sz w:val="28"/>
          <w:szCs w:val="28"/>
          <w:lang w:val="uk-UA"/>
        </w:rPr>
        <w:t xml:space="preserve"> інтересів громади від Комітету ВРУ та Міністерства освіти і науки України отримано роз’яснення, згідно з якими рішення про зміну типу чи перепрофілювання закладу є виключною компетенцією засновника — Усатівської сільської ради. Питання включення Августівського та Усатівського ліцеїв до регіональної мережі академічних ліцеїв Одеської області розглядатиметься в індивідуальному порядку за умови їх відповідності вимогам статті 32 Закону «Про повну загальну середню освіту». Засновник бере на себе зобов’язання забезпечити функціонування необхідної кількості класів за трьома профілями навчання та дотримання Державного стандарту профільної середньої освіти.</w:t>
      </w:r>
    </w:p>
    <w:p w14:paraId="1373BA99" w14:textId="47FCC246" w:rsidR="00606BF6" w:rsidRPr="00606BF6" w:rsidRDefault="00606BF6" w:rsidP="00606BF6">
      <w:pPr>
        <w:rPr>
          <w:rFonts w:ascii="Times New Roman" w:hAnsi="Times New Roman" w:cs="Times New Roman"/>
          <w:sz w:val="28"/>
          <w:szCs w:val="28"/>
          <w:lang w:val="uk-UA"/>
        </w:rPr>
      </w:pPr>
      <w:r w:rsidRPr="00606BF6">
        <w:rPr>
          <w:rFonts w:ascii="Times New Roman" w:hAnsi="Times New Roman" w:cs="Times New Roman"/>
          <w:b/>
          <w:bCs/>
          <w:sz w:val="28"/>
          <w:szCs w:val="28"/>
          <w:lang w:val="uk-UA"/>
        </w:rPr>
        <w:t>Висновки та стратегічні рішення</w:t>
      </w:r>
      <w:r w:rsidRPr="00606BF6">
        <w:rPr>
          <w:rFonts w:ascii="Times New Roman" w:hAnsi="Times New Roman" w:cs="Times New Roman"/>
          <w:sz w:val="28"/>
          <w:szCs w:val="28"/>
          <w:lang w:val="uk-UA"/>
        </w:rPr>
        <w:t xml:space="preserve"> Для захисту прав дітей на доступну освіту та враховуючи позицію мешканців, сільська рада визначила пріоритетом збереження освітнього потенціалу. Наразі Усатівський ліцей ім. П.Д. Вернидуба визначено академічним ліцеєм, водночас триває робота щодо функціонування Августівського ліцею як профільного закладу. Остаточне рішення про статус останнього в обласній мережі буде прийнято додатково після аналізу відповідності ліцензійним умовам. Процедура обговорення витримана у повному обсязі, а її результати стануть основою для остаточних рішень сесії сільської ради.</w:t>
      </w:r>
    </w:p>
    <w:p w14:paraId="64259095" w14:textId="77777777" w:rsidR="001936BB" w:rsidRPr="00606BF6" w:rsidRDefault="001936BB">
      <w:pPr>
        <w:rPr>
          <w:rFonts w:ascii="Times New Roman" w:hAnsi="Times New Roman" w:cs="Times New Roman"/>
          <w:sz w:val="28"/>
          <w:szCs w:val="28"/>
          <w:lang w:val="uk-UA"/>
        </w:rPr>
      </w:pPr>
    </w:p>
    <w:sectPr w:rsidR="001936BB" w:rsidRPr="00606B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4973D2"/>
    <w:multiLevelType w:val="multilevel"/>
    <w:tmpl w:val="FB0C8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9240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BF6"/>
    <w:rsid w:val="00092B4E"/>
    <w:rsid w:val="001936BB"/>
    <w:rsid w:val="001F2E43"/>
    <w:rsid w:val="002076F7"/>
    <w:rsid w:val="002130A6"/>
    <w:rsid w:val="002232A8"/>
    <w:rsid w:val="004B0E45"/>
    <w:rsid w:val="00606BF6"/>
    <w:rsid w:val="00F97826"/>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350D4"/>
  <w15:chartTrackingRefBased/>
  <w15:docId w15:val="{6723F0CC-BA49-4139-A518-3F3697890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06B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06B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06BF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06BF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06BF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06BF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06BF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06BF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06BF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6BF6"/>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06BF6"/>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06BF6"/>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06BF6"/>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06BF6"/>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06BF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06BF6"/>
    <w:rPr>
      <w:rFonts w:eastAsiaTheme="majorEastAsia" w:cstheme="majorBidi"/>
      <w:color w:val="595959" w:themeColor="text1" w:themeTint="A6"/>
    </w:rPr>
  </w:style>
  <w:style w:type="character" w:customStyle="1" w:styleId="80">
    <w:name w:val="Заголовок 8 Знак"/>
    <w:basedOn w:val="a0"/>
    <w:link w:val="8"/>
    <w:uiPriority w:val="9"/>
    <w:semiHidden/>
    <w:rsid w:val="00606BF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06BF6"/>
    <w:rPr>
      <w:rFonts w:eastAsiaTheme="majorEastAsia" w:cstheme="majorBidi"/>
      <w:color w:val="272727" w:themeColor="text1" w:themeTint="D8"/>
    </w:rPr>
  </w:style>
  <w:style w:type="paragraph" w:styleId="a3">
    <w:name w:val="Title"/>
    <w:basedOn w:val="a"/>
    <w:next w:val="a"/>
    <w:link w:val="a4"/>
    <w:uiPriority w:val="10"/>
    <w:qFormat/>
    <w:rsid w:val="00606B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06B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6BF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06BF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06BF6"/>
    <w:pPr>
      <w:spacing w:before="160"/>
      <w:jc w:val="center"/>
    </w:pPr>
    <w:rPr>
      <w:i/>
      <w:iCs/>
      <w:color w:val="404040" w:themeColor="text1" w:themeTint="BF"/>
    </w:rPr>
  </w:style>
  <w:style w:type="character" w:customStyle="1" w:styleId="22">
    <w:name w:val="Цитата 2 Знак"/>
    <w:basedOn w:val="a0"/>
    <w:link w:val="21"/>
    <w:uiPriority w:val="29"/>
    <w:rsid w:val="00606BF6"/>
    <w:rPr>
      <w:i/>
      <w:iCs/>
      <w:color w:val="404040" w:themeColor="text1" w:themeTint="BF"/>
    </w:rPr>
  </w:style>
  <w:style w:type="paragraph" w:styleId="a7">
    <w:name w:val="List Paragraph"/>
    <w:basedOn w:val="a"/>
    <w:uiPriority w:val="34"/>
    <w:qFormat/>
    <w:rsid w:val="00606BF6"/>
    <w:pPr>
      <w:ind w:left="720"/>
      <w:contextualSpacing/>
    </w:pPr>
  </w:style>
  <w:style w:type="character" w:styleId="a8">
    <w:name w:val="Intense Emphasis"/>
    <w:basedOn w:val="a0"/>
    <w:uiPriority w:val="21"/>
    <w:qFormat/>
    <w:rsid w:val="00606BF6"/>
    <w:rPr>
      <w:i/>
      <w:iCs/>
      <w:color w:val="0F4761" w:themeColor="accent1" w:themeShade="BF"/>
    </w:rPr>
  </w:style>
  <w:style w:type="paragraph" w:styleId="a9">
    <w:name w:val="Intense Quote"/>
    <w:basedOn w:val="a"/>
    <w:next w:val="a"/>
    <w:link w:val="aa"/>
    <w:uiPriority w:val="30"/>
    <w:qFormat/>
    <w:rsid w:val="00606B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06BF6"/>
    <w:rPr>
      <w:i/>
      <w:iCs/>
      <w:color w:val="0F4761" w:themeColor="accent1" w:themeShade="BF"/>
    </w:rPr>
  </w:style>
  <w:style w:type="character" w:styleId="ab">
    <w:name w:val="Intense Reference"/>
    <w:basedOn w:val="a0"/>
    <w:uiPriority w:val="32"/>
    <w:qFormat/>
    <w:rsid w:val="00606BF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543</Words>
  <Characters>3097</Characters>
  <Application>Microsoft Office Word</Application>
  <DocSecurity>0</DocSecurity>
  <Lines>25</Lines>
  <Paragraphs>7</Paragraphs>
  <ScaleCrop>false</ScaleCrop>
  <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Алена Секрет</dc:creator>
  <cp:keywords/>
  <dc:description/>
  <cp:lastModifiedBy>Алена Секрет</cp:lastModifiedBy>
  <cp:revision>3</cp:revision>
  <cp:lastPrinted>2026-04-14T13:45:00Z</cp:lastPrinted>
  <dcterms:created xsi:type="dcterms:W3CDTF">2026-04-14T09:18:00Z</dcterms:created>
  <dcterms:modified xsi:type="dcterms:W3CDTF">2026-04-14T13:45:00Z</dcterms:modified>
</cp:coreProperties>
</file>